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2024.</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cuando la se suscriba acta de inicio para estos efectos,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No. 10092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0D4"/>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24me6VcXH+fk4gopv+33ortvjA==">CgMxLjA4AHIhMXQ0TE1jR3M2WTVRZEZIaTZRYmtpQWpramx5aGhhZjAx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